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tabs>
          <w:tab w:val="left" w:pos="3495"/>
        </w:tabs>
        <w:spacing w:before="0" w:after="0"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Дело № 5-</w:t>
      </w:r>
      <w:r>
        <w:rPr>
          <w:rFonts w:ascii="Times New Roman" w:eastAsia="Times New Roman" w:hAnsi="Times New Roman" w:cs="Times New Roman"/>
          <w:sz w:val="28"/>
          <w:szCs w:val="28"/>
        </w:rPr>
        <w:t>898</w:t>
      </w:r>
      <w:r>
        <w:rPr>
          <w:rFonts w:ascii="Times New Roman" w:eastAsia="Times New Roman" w:hAnsi="Times New Roman" w:cs="Times New Roman"/>
          <w:sz w:val="28"/>
          <w:szCs w:val="28"/>
        </w:rPr>
        <w:t>-2612/2026</w:t>
      </w:r>
    </w:p>
    <w:p>
      <w:pPr>
        <w:spacing w:before="0" w:after="0"/>
        <w:ind w:firstLine="567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0067-01-2026-</w:t>
      </w:r>
      <w:r>
        <w:rPr>
          <w:rFonts w:ascii="Times New Roman" w:eastAsia="Times New Roman" w:hAnsi="Times New Roman" w:cs="Times New Roman"/>
          <w:sz w:val="28"/>
          <w:szCs w:val="28"/>
        </w:rPr>
        <w:t>005090-23</w:t>
      </w:r>
    </w:p>
    <w:p>
      <w:pPr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 О С Т А Н О В Л Е Н И Е</w:t>
      </w: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назначении административного наказания</w:t>
      </w:r>
    </w:p>
    <w:p>
      <w:pPr>
        <w:spacing w:before="0" w:after="0"/>
        <w:ind w:firstLine="567"/>
        <w:rPr>
          <w:sz w:val="28"/>
          <w:szCs w:val="28"/>
        </w:rPr>
      </w:pPr>
    </w:p>
    <w:p>
      <w:pPr>
        <w:spacing w:before="0" w:after="0"/>
        <w:ind w:firstLine="567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22 июля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г. Сургут</w:t>
      </w:r>
    </w:p>
    <w:p>
      <w:pPr>
        <w:spacing w:before="0" w:after="0"/>
        <w:ind w:firstLine="567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12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Ханты-Мансийского автономного округа – Югры Г.П. Думлер,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участием </w:t>
      </w:r>
      <w:r>
        <w:rPr>
          <w:rFonts w:ascii="Times New Roman" w:eastAsia="Times New Roman" w:hAnsi="Times New Roman" w:cs="Times New Roman"/>
          <w:sz w:val="28"/>
          <w:szCs w:val="28"/>
        </w:rPr>
        <w:t>Колпащикова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И.Н.,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находящийся по адресу: ХМАО-Югра, г. Сургут, ул. Гагарина д.9 каб.402 рассмотрев материалы дела об административном правонарушении, предусмотренном ч. 5 ст. 14.25 КоАП РФ, в отношении </w:t>
      </w:r>
    </w:p>
    <w:p>
      <w:pPr>
        <w:spacing w:before="0" w:after="0"/>
        <w:ind w:right="21"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Колпащикова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Игоря Николаевича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43rplc-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right="21"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>
      <w:pPr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>14.04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Колпащиков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И.Н.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являясь руководителем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ООО «СТРОЙДОМКОМПЛЕКТ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осуществляющего свою деятельность в </w:t>
      </w:r>
      <w:r>
        <w:rPr>
          <w:rStyle w:val="cat-UserDefinedgrp-44rplc-2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будучи привлеченным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по </w:t>
      </w:r>
      <w:hyperlink r:id="rId4" w:anchor="/document/12125267/entry/14250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ч.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4 ст. 14.25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 № 86172511400064000003 о назначении административного наказания от 18.06.2025 года, </w:t>
      </w:r>
      <w:r>
        <w:rPr>
          <w:rFonts w:ascii="Times New Roman" w:eastAsia="Times New Roman" w:hAnsi="Times New Roman" w:cs="Times New Roman"/>
          <w:sz w:val="28"/>
          <w:szCs w:val="28"/>
        </w:rPr>
        <w:t>совершил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административное правонарушение, предусмотренное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 5 </w:t>
      </w:r>
      <w:hyperlink r:id="rId4" w:anchor="/document/12125267/entry/14250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 xml:space="preserve">ст. 14.25 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КоАП РФ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путем бездействия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а именно </w:t>
      </w:r>
      <w:r>
        <w:rPr>
          <w:rFonts w:ascii="Times New Roman" w:eastAsia="Times New Roman" w:hAnsi="Times New Roman" w:cs="Times New Roman"/>
          <w:sz w:val="28"/>
          <w:szCs w:val="28"/>
        </w:rPr>
        <w:t>– путем повторного непредставления достоверных сведений об адресе юридического лица к сроку, установленному повторным уведомлением от 12.03.2026 год № 20/1.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Колпащиков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И.Н.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судебном заседании вину признал.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Изучив материалы дела, мировой судья пришел к следующим выводам.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</w:t>
      </w:r>
      <w:hyperlink r:id="rId4" w:anchor="/document/12125267/entry/14250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 xml:space="preserve">. 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5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 xml:space="preserve">. 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14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.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25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КоАП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РФ повторное совершение административного правонарушения, предусмотренного частью 4 </w:t>
      </w:r>
      <w:r>
        <w:rPr>
          <w:rFonts w:ascii="Times New Roman" w:eastAsia="Times New Roman" w:hAnsi="Times New Roman" w:cs="Times New Roman"/>
          <w:sz w:val="28"/>
          <w:szCs w:val="28"/>
        </w:rPr>
        <w:t>данной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статьи, а также представление в орган, осуществляющий государственную регистрацию юридических лиц и индивидуальных предпринимателей, документов, содержащих заведомо ложные сведения, если такое действие не содержит уголовно наказуемого деяния, влечет в отношении должностных лиц дисквалификацию на срок от одного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до трех лет.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4" w:anchor="/document/12123875/entry/5103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п. "в" ч. 1 ст. 5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08.08.2001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года № </w:t>
      </w:r>
      <w:r>
        <w:rPr>
          <w:rFonts w:ascii="Times New Roman" w:eastAsia="Times New Roman" w:hAnsi="Times New Roman" w:cs="Times New Roman"/>
          <w:sz w:val="28"/>
          <w:szCs w:val="28"/>
        </w:rPr>
        <w:t>129-ФЗ "О государственной регистрации юридических лиц и индивидуальных предпринимателей"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(далее по тексту ФЗ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129)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 едином государственном реестре юридических лиц содержатся следующие сведения и документы о юридическом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лице, в том числе адрес юридического лица в пределах места нахождения юридического лица.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силу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 5 ст. 5 ФЗ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129, если иное не установлено </w:t>
      </w:r>
      <w:r>
        <w:rPr>
          <w:rFonts w:ascii="Times New Roman" w:eastAsia="Times New Roman" w:hAnsi="Times New Roman" w:cs="Times New Roman"/>
          <w:sz w:val="28"/>
          <w:szCs w:val="28"/>
        </w:rPr>
        <w:t>этим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Федеральным законом, юридическое лицо в течение трех рабочих дней с момента изменения указанных в пункте 1 настоящей статьи сведений, за исключением сведений, указанных в подпунктах "м", "о", "р", и индивидуальный предприниматель в течение трех рабочих дней с момента изменения указанных в пункте 2 настоящей статьи сведений, за исключением сведений, указанных в подпунктах "м", "н", "п", а также за исключением случаев изменения паспортных данных и сведений о месте жительства учредителей (участников) юридического лица - физических лиц, лица, имеющего право без доверенности действовать от имени юридического лица, и индивидуального предпринимателя, обязаны сообщить об этом в регистрирующий орган по месту своего соответственно нахождения и жительства.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случае, если изменение указанных в пункте 1 настоящей статьи сведений произошло в связи с внесением изменений в учредительные документы, внесение изменений в единый государственный реестр юридических лиц осуществляется в порядке, предусмотренном главой VI настоящего Федерального закона.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ч. 6 ст. 11 ФЗ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129, в случае, если по результатам проведения проверки достоверности сведений, включенных в единый государственный реестр юридических лиц, установлена недостоверность содержащихся в нем сведений о юридическом лице, предусмотренных подпунктами "в", "д" и (или) "л" пункта 1 статьи 5 настоящего Федерального закона, регистрирующий орган направляет юридическому лицу, недостоверность сведений о котором установлена, а также его учредителям (участникам) и лицу, имеющему право действовать без доверенности от имени указанного юридического лица (в том числе по адресу электронной почты указанного юридического лица при наличии таких сведений в едином государственном реестре юридических лиц), уведомление о необходимости представления в регистрирующий орган достоверных сведений (далее - уведомление о недостоверности).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>В течение тридцати дней с момента направления уведомления о недостоверности юридическое лицо обязано сообщить в регистрирующий орган в порядке, установленном настоящим Федеральным законом, соответствующие сведения или представить документы, свидетельствующие о достоверности сведений, в отношении которых регистрирующим органом направлено уведомление о недостоверности. В случае невыполнения юридическим лицом данной обязанности, а также в случае, если представленные юридическим лицом документы не свидетельствуют о достоверности сведений, в отношении которых регистрирующим органом направлено уведомление о недостоверности, регистрирующий орган вносит в единый государственный реестр юридических лиц запись о недостоверности содержащихся в едином государственном реестре юридических лиц сведений о юридическом лице.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>На основании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4" w:anchor="/document/10164072/entry/5400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ч. 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4" w:anchor="/document/10164072/entry/5403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3 ст. 54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ГК РФ место нахождения юридического лица определяется местом его государственной регистрации на территории Российской Федерации путем указания наименования населенного пункта (муниципального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образования).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Государственная регистрация юридического лица осуществляется 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месту нахождения его постоянно действующего исполнительного органа, а в случае отсутствия постоянно действующего исполнительного органа - иного органа или лица, уполномоченных выступать от имени юридического лица в силу закона, иного правового акта или учредительного документа, если иное не установлено </w:t>
      </w:r>
      <w:hyperlink r:id="rId4" w:anchor="/document/12123875/entry/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законом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о государственной регистрации юридических лиц.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>В едином государственном реестре юридических лиц должен быть указан адрес юридического лица в пределах места нахождения юридического лица.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Юридическое лицо несет риск последствий неполучения юридически значимых сообщений (статья 165.1), доставленных по адресу, указанному в едином государственном реестре юридических лиц, а также риск отсутствия по указанному адресу своего органа или представителя. Сообщения, доставленные по адресу, указанному в едином государственном реестре юридических лиц, считаются полученными юридическим лицом, даже если оно не находится по указанному адресу.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hyperlink r:id="rId4" w:anchor="/document/70427666/entry/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Постановлением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Пленума ВАС РФ от 30.07.2013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года № </w:t>
      </w:r>
      <w:r>
        <w:rPr>
          <w:rFonts w:ascii="Times New Roman" w:eastAsia="Times New Roman" w:hAnsi="Times New Roman" w:cs="Times New Roman"/>
          <w:sz w:val="28"/>
          <w:szCs w:val="28"/>
        </w:rPr>
        <w:t>61 "О некоторых вопросах практики рассмотрения споров, связанных с достоверностью адреса юридического лица", разъяснено, что адрес постоянно действующего исполнительного органа юридического лица (в случае отсутствия постоянно действующего исполнительного органа юридического лица - иного органа или лица, имеющих право действовать от имени юридического лица без доверенности) отражается в едином государственном реестре юридических лиц (далее - ЕГРЮЛ) для целей осуществления связи с юридическим лицом.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Исходя из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ыписк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из ЕГРЮЛ,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ООО </w:t>
      </w:r>
      <w:r>
        <w:rPr>
          <w:rFonts w:ascii="Times New Roman" w:eastAsia="Times New Roman" w:hAnsi="Times New Roman" w:cs="Times New Roman"/>
          <w:sz w:val="28"/>
          <w:szCs w:val="28"/>
        </w:rPr>
        <w:t>«СТРОЙДОМКОМПЛЕКТ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имеет регистрацию по адресу: </w:t>
      </w:r>
      <w:r>
        <w:rPr>
          <w:rStyle w:val="cat-UserDefinedgrp-45rplc-3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Вступившим в законную силу 28.07.2025 года постановлением № 86172511400064000003 от 18.06.2025 года </w:t>
      </w:r>
      <w:r>
        <w:rPr>
          <w:rFonts w:ascii="Times New Roman" w:eastAsia="Times New Roman" w:hAnsi="Times New Roman" w:cs="Times New Roman"/>
          <w:sz w:val="28"/>
          <w:szCs w:val="28"/>
        </w:rPr>
        <w:t>Колпащиков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И.Н. </w:t>
      </w:r>
      <w:r>
        <w:rPr>
          <w:rFonts w:ascii="Times New Roman" w:eastAsia="Times New Roman" w:hAnsi="Times New Roman" w:cs="Times New Roman"/>
          <w:sz w:val="28"/>
          <w:szCs w:val="28"/>
        </w:rPr>
        <w:t>признан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виновн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правонарушения, предусмотренного </w:t>
      </w:r>
      <w:hyperlink r:id="rId4" w:anchor="/document/12125267/entry/14250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ч. 4 ст. 14.25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с назначением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наказания в виде штрафа в размере 5 000 руб.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</w:t>
      </w:r>
      <w:r>
        <w:rPr>
          <w:rFonts w:ascii="Times New Roman" w:eastAsia="Times New Roman" w:hAnsi="Times New Roman" w:cs="Times New Roman"/>
          <w:sz w:val="28"/>
          <w:szCs w:val="28"/>
        </w:rPr>
        <w:t>протоколу осмотра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принадлежащих юридическому лицу или индивидуальному предпринимателю помещений от </w:t>
      </w:r>
      <w:r>
        <w:rPr>
          <w:rFonts w:ascii="Times New Roman" w:eastAsia="Times New Roman" w:hAnsi="Times New Roman" w:cs="Times New Roman"/>
          <w:sz w:val="28"/>
          <w:szCs w:val="28"/>
        </w:rPr>
        <w:t>26.02.2026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ООО «СТРОЙДОМКОМПЛЕКТ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, ИНН 8602301909,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адресу: г. Сургут,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ул.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Республики, дом 67, офис 7 не располагается, вывески, стенды, информационные материалы отсутствуют.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уководителю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ООО «СТРОЙДОМКОМПЛЕКТ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Колпащикову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И.Н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12.03.2026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направлено повторное уведомление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20/1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необходимости пред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оставления достоверных сведений, при этом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достоверные </w:t>
      </w:r>
      <w:r>
        <w:rPr>
          <w:rFonts w:ascii="Times New Roman" w:eastAsia="Times New Roman" w:hAnsi="Times New Roman" w:cs="Times New Roman"/>
          <w:sz w:val="28"/>
          <w:szCs w:val="28"/>
        </w:rPr>
        <w:t>сведения представлены не были.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Факт и обстоятельства совершенного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Колпащиковым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И.Н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административного правонарушения подтверждаются письменными доказательствами: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протоколом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86002611000502200002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16.06.2026 г.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- уведомлением от 20.04.2026 г. № 86002611000502200001 о месте и времени составления протокола об административном правонарушении;</w:t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копией квитанции о приеме электронного документа от 20.04.2026 г.;</w:t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уведомлением о необходимости 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достоверных сведений (повторно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от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12.03.2026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20/1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копией протокола осмотра принадлежащих юридическому лицу или индивидуальному предпринимателю помещений, территорий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26.02.2026 г. с СД-диском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копией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86172511400064000003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18.06.2025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</w:t>
      </w:r>
      <w:r>
        <w:rPr>
          <w:rFonts w:ascii="Times New Roman" w:eastAsia="Times New Roman" w:hAnsi="Times New Roman" w:cs="Times New Roman"/>
          <w:sz w:val="28"/>
          <w:szCs w:val="28"/>
        </w:rPr>
        <w:t>Колпащикова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И.Н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о привлечении к административной ответственности по ч. 4 ст. 14.25 КоАП РФ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вступившего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законную силу </w:t>
      </w:r>
      <w:r>
        <w:rPr>
          <w:rFonts w:ascii="Times New Roman" w:eastAsia="Times New Roman" w:hAnsi="Times New Roman" w:cs="Times New Roman"/>
          <w:sz w:val="28"/>
          <w:szCs w:val="28"/>
        </w:rPr>
        <w:t>28.07.2025 г.;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копией заявления заинтересованного лица о недостоверности сведений, включенных в Единый государственный реестр юридических лиц;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копией сведений о лице, представившем заявление;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копией сообщения индивидуального предпринимателя Самборского В.Т. от 24.10.2024 года исх. № 139-10/24;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копией соглашения № 1 от 30.04.2022 г. о расторжении договора аренды б/н от 02.03.2022 г.;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выпиской из ЕГРЮЛ.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ч. 1 ст. 25 ФЗ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129 за непредставление или несвоевременное представление необходимых для включения в государственные реестры сведений, а также за представление недостоверных сведений заявители, юридические лица и (или) индивидуальные предприниматели несут ответственность, установленную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законодательством </w:t>
      </w:r>
      <w:r>
        <w:rPr>
          <w:rFonts w:ascii="Times New Roman" w:eastAsia="Times New Roman" w:hAnsi="Times New Roman" w:cs="Times New Roman"/>
          <w:sz w:val="28"/>
          <w:szCs w:val="28"/>
        </w:rPr>
        <w:t>Российской Федерации.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</w:t>
      </w:r>
      <w:hyperlink r:id="rId4" w:anchor="/document/12125267/entry/2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ст. 2.1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административным правонарушением признается противоправное, виновное действие (бездействие) физического или юридического лица, за которое </w:t>
      </w:r>
      <w:hyperlink r:id="rId4" w:anchor="/document/12125267/entry/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настоящим 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eastAsia="Times New Roman" w:hAnsi="Times New Roman" w:cs="Times New Roman"/>
          <w:sz w:val="28"/>
          <w:szCs w:val="28"/>
        </w:rPr>
        <w:t>законами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субъектов Российской Федерации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установлена административная ответственность.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силу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4" w:anchor="/document/12125267/entry/2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ст. 2.4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>Таким образом</w:t>
      </w:r>
      <w:r>
        <w:rPr>
          <w:rFonts w:ascii="Times New Roman" w:eastAsia="Times New Roman" w:hAnsi="Times New Roman" w:cs="Times New Roman"/>
          <w:sz w:val="28"/>
          <w:szCs w:val="28"/>
        </w:rPr>
        <w:t>, представленные доказательства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наличии в действиях </w:t>
      </w:r>
      <w:r>
        <w:rPr>
          <w:rFonts w:ascii="Times New Roman" w:eastAsia="Times New Roman" w:hAnsi="Times New Roman" w:cs="Times New Roman"/>
          <w:sz w:val="28"/>
          <w:szCs w:val="28"/>
        </w:rPr>
        <w:t>Колпащикова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И.Н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признаков состава правонарушения, предусмотренного </w:t>
      </w:r>
      <w:hyperlink r:id="rId4" w:anchor="/document/12125267/entry/14250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 xml:space="preserve">. 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5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 xml:space="preserve">. 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14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.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25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КоАП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РФ, суд оценивает в соответствии с требованиями </w:t>
      </w:r>
      <w:hyperlink r:id="rId4" w:anchor="/document/12125267/entry/261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ст. 26.11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РФ, и приходит к выводу, что они отвечают требованиям относимости, допустимости и достаточности, в соответствии со </w:t>
      </w:r>
      <w:hyperlink r:id="rId4" w:anchor="/document/12125267/entry/26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ст. 26.2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относятся к числу доказательств, имеющих значение для правильного разрешения дела, и исключают какие-либо сомнения в виновности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Колпащикова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И.Н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 правонарушения.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Колпащикова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И.Н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 квалифицирует по </w:t>
      </w:r>
      <w:hyperlink r:id="rId4" w:anchor="/document/12125267/entry/14250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 xml:space="preserve">. 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5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 xml:space="preserve">. 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14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.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25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КоАП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РФ - повторное совершение административного правонарушения,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редусмотренного </w:t>
      </w:r>
      <w:hyperlink r:id="rId4" w:anchor="/document/12125267/entry/14250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 xml:space="preserve">ч. 4 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 xml:space="preserve">. 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14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.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25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РФ, то есть повторное </w:t>
      </w:r>
      <w:r>
        <w:rPr>
          <w:rFonts w:ascii="Times New Roman" w:eastAsia="Times New Roman" w:hAnsi="Times New Roman" w:cs="Times New Roman"/>
          <w:sz w:val="28"/>
          <w:szCs w:val="28"/>
        </w:rPr>
        <w:t>непредставление сведений о юридическом лице в орган, осуществляющий государственную регистрацию юридических лиц и индивидуальных предпринимателей, в случаях, если такое представление предусмотрено законом.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Обстоятельства, исключающие производство по делу об административном правонарушении и указанные в 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24.5 КоАП РФ, а также </w:t>
      </w:r>
      <w:r>
        <w:rPr>
          <w:rFonts w:ascii="Times New Roman" w:eastAsia="Times New Roman" w:hAnsi="Times New Roman" w:cs="Times New Roman"/>
          <w:sz w:val="28"/>
          <w:szCs w:val="28"/>
        </w:rPr>
        <w:t>обстоятельства, предусмотренные ст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29.2 КоАП РФ, исключающие возможность рассмотрения дела, не установлены. </w:t>
      </w: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и отягчающих административную ответственность, не выявлено.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обсуждении вопроса о назначении вида и размера наказания судья, в соответствии с 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2 ст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4.1 КоАП РФ, учитывает характер совершенного административного правонарушения, личность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Колпащикова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И.Н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основываясь на принципах справедливости и соразмерности, полагает необходимым назначить </w:t>
      </w:r>
      <w:r>
        <w:rPr>
          <w:rFonts w:ascii="Times New Roman" w:eastAsia="Times New Roman" w:hAnsi="Times New Roman" w:cs="Times New Roman"/>
          <w:sz w:val="28"/>
          <w:szCs w:val="28"/>
        </w:rPr>
        <w:t>последнему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наказание в виде дисквалификации, что позволит достигнуть целей восстановления социальной справедливости, исправления правонарушителя и предупреждения совершения им новых противоправных деяний.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изложенного и руководствуясь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>. 29.9, 29.10 КоАП РФ, мировой судья</w:t>
      </w: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олжностн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ое лицо </w:t>
      </w:r>
      <w:r>
        <w:rPr>
          <w:rFonts w:ascii="Times New Roman" w:eastAsia="Times New Roman" w:hAnsi="Times New Roman" w:cs="Times New Roman"/>
          <w:sz w:val="28"/>
          <w:szCs w:val="28"/>
        </w:rPr>
        <w:t>Колпащикова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Игоря Николаевича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 правонарушения, предусмотренного ч. 5 ст. 14.25 КоАП РФ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подвергнуть административному наказанию в виде дисквалификации на срок 1 (один) год.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Колпащикову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Игорю Николаевичу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что, в силу ч. 1,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 ст. 32.11 КоАП РФ, постановление о дисквалификации должно быть немедленно после вступления постановления в законную силу, исполнено лицом, привлеченным к административной ответственности. Исполнение постановления о дисквалификации производится путем прекращения договора (контракта) с дисквалифицированным лицом.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й суд путем подачи жалобы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через </w:t>
      </w:r>
      <w:r>
        <w:rPr>
          <w:rFonts w:ascii="Times New Roman" w:eastAsia="Times New Roman" w:hAnsi="Times New Roman" w:cs="Times New Roman"/>
          <w:sz w:val="28"/>
          <w:szCs w:val="28"/>
        </w:rPr>
        <w:t>миров</w:t>
      </w:r>
      <w:r>
        <w:rPr>
          <w:rFonts w:ascii="Times New Roman" w:eastAsia="Times New Roman" w:hAnsi="Times New Roman" w:cs="Times New Roman"/>
          <w:sz w:val="28"/>
          <w:szCs w:val="28"/>
        </w:rPr>
        <w:t>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12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</w:t>
      </w:r>
      <w:r>
        <w:rPr>
          <w:rFonts w:ascii="Times New Roman" w:eastAsia="Times New Roman" w:hAnsi="Times New Roman" w:cs="Times New Roman"/>
          <w:sz w:val="28"/>
          <w:szCs w:val="28"/>
        </w:rPr>
        <w:t>я Сургута в течение десяти 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получения копии постановления.</w:t>
      </w:r>
    </w:p>
    <w:p>
      <w:pPr>
        <w:spacing w:before="0" w:after="0"/>
        <w:ind w:firstLine="567"/>
        <w:rPr>
          <w:sz w:val="28"/>
          <w:szCs w:val="28"/>
        </w:rPr>
      </w:pPr>
    </w:p>
    <w:p>
      <w:pPr>
        <w:spacing w:before="0" w:after="0"/>
        <w:ind w:firstLine="567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подпись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Г.П. Думлер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КОПИЯ ВЕРНА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ХМАО-Югры ______________________ </w:t>
      </w:r>
      <w:r>
        <w:rPr>
          <w:rFonts w:ascii="Times New Roman" w:eastAsia="Times New Roman" w:hAnsi="Times New Roman" w:cs="Times New Roman"/>
          <w:sz w:val="28"/>
          <w:szCs w:val="28"/>
        </w:rPr>
        <w:t>Г.П. Думлер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22» </w:t>
      </w:r>
      <w:r>
        <w:rPr>
          <w:rFonts w:ascii="Times New Roman" w:eastAsia="Times New Roman" w:hAnsi="Times New Roman" w:cs="Times New Roman"/>
          <w:sz w:val="28"/>
          <w:szCs w:val="28"/>
        </w:rPr>
        <w:t>июля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  <w:sz w:val="28"/>
          <w:szCs w:val="28"/>
        </w:rPr>
        <w:t>898</w:t>
      </w:r>
      <w:r>
        <w:rPr>
          <w:rFonts w:ascii="Times New Roman" w:eastAsia="Times New Roman" w:hAnsi="Times New Roman" w:cs="Times New Roman"/>
          <w:sz w:val="28"/>
          <w:szCs w:val="28"/>
        </w:rPr>
        <w:t>-26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2026</w:t>
      </w:r>
    </w:p>
    <w:sectPr>
      <w:headerReference w:type="default" r:id="rId5"/>
      <w:footerReference w:type="default" r:id="rId6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65566836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Fonts w:ascii="Times New Roman" w:eastAsia="Times New Roman" w:hAnsi="Times New Roman" w:cs="Times New Roman"/>
          </w:rPr>
          <w:t>1</w:t>
        </w:r>
        <w:r>
          <w:rPr>
            <w:rFonts w:ascii="Times New Roman" w:eastAsia="Times New Roman" w:hAnsi="Times New Roman" w:cs="Times New Roman"/>
          </w:rPr>
          <w:fldChar w:fldCharType="end"/>
        </w:r>
      </w:p>
    </w:sdtContent>
  </w:sdt>
  <w:p>
    <w:pPr>
      <w:spacing w:before="0" w:after="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</w:pPr>
  </w:p>
  <w:p>
    <w:pPr>
      <w:spacing w:before="0" w:after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43rplc-11">
    <w:name w:val="cat-UserDefined grp-43 rplc-11"/>
    <w:basedOn w:val="DefaultParagraphFont"/>
  </w:style>
  <w:style w:type="character" w:customStyle="1" w:styleId="cat-UserDefinedgrp-44rplc-24">
    <w:name w:val="cat-UserDefined grp-44 rplc-24"/>
    <w:basedOn w:val="DefaultParagraphFont"/>
  </w:style>
  <w:style w:type="character" w:customStyle="1" w:styleId="cat-UserDefinedgrp-45rplc-33">
    <w:name w:val="cat-UserDefined grp-45 rplc-33"/>
    <w:basedOn w:val="DefaultParagraphFont"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msud.garant.ru/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1EBE73-E0B5-40E3-B712-F97CC85B099D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